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52" w:rsidRDefault="001E3E52" w:rsidP="00C34045">
      <w:pPr>
        <w:jc w:val="right"/>
      </w:pPr>
      <w:r>
        <w:rPr>
          <w:noProof/>
          <w:lang w:eastAsia="ru-RU"/>
        </w:rPr>
        <w:drawing>
          <wp:inline distT="0" distB="0" distL="0" distR="0">
            <wp:extent cx="7553325" cy="914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52" w:rsidRDefault="001E3E52" w:rsidP="00C34045">
      <w:pPr>
        <w:jc w:val="right"/>
      </w:pPr>
    </w:p>
    <w:p w:rsidR="00C34045" w:rsidRDefault="00891E83" w:rsidP="001E3E52">
      <w:pPr>
        <w:shd w:val="clear" w:color="auto" w:fill="FFFFFF"/>
        <w:tabs>
          <w:tab w:val="left" w:pos="10773"/>
        </w:tabs>
        <w:spacing w:after="0" w:line="240" w:lineRule="auto"/>
        <w:ind w:left="1134" w:right="1133"/>
        <w:rPr>
          <w:rFonts w:eastAsia="Times New Roman" w:cs="Arial"/>
          <w:b/>
          <w:color w:val="343434"/>
          <w:sz w:val="28"/>
          <w:szCs w:val="28"/>
          <w:lang w:eastAsia="ru-RU"/>
        </w:rPr>
      </w:pPr>
      <w:r>
        <w:rPr>
          <w:rFonts w:eastAsia="Times New Roman" w:cs="Arial"/>
          <w:b/>
          <w:color w:val="343434"/>
          <w:sz w:val="28"/>
          <w:szCs w:val="28"/>
          <w:lang w:eastAsia="ru-RU"/>
        </w:rPr>
        <w:t xml:space="preserve">В связи с сохраняющимся риском распространения </w:t>
      </w:r>
      <w:proofErr w:type="spellStart"/>
      <w:r>
        <w:rPr>
          <w:rFonts w:eastAsia="Times New Roman" w:cs="Arial"/>
          <w:b/>
          <w:color w:val="343434"/>
          <w:sz w:val="28"/>
          <w:szCs w:val="28"/>
          <w:lang w:eastAsia="ru-RU"/>
        </w:rPr>
        <w:t>коронавирусной</w:t>
      </w:r>
      <w:proofErr w:type="spellEnd"/>
      <w:r>
        <w:rPr>
          <w:rFonts w:eastAsia="Times New Roman" w:cs="Arial"/>
          <w:b/>
          <w:color w:val="343434"/>
          <w:sz w:val="28"/>
          <w:szCs w:val="28"/>
          <w:lang w:eastAsia="ru-RU"/>
        </w:rPr>
        <w:t xml:space="preserve"> инфекции ПАО «Самараэнерго» информирует Вас о том, что оплату электрической энергии можно осуществить дистанционно.</w:t>
      </w:r>
    </w:p>
    <w:p w:rsidR="00891E83" w:rsidRDefault="00891E83" w:rsidP="001E3E52">
      <w:pPr>
        <w:shd w:val="clear" w:color="auto" w:fill="FFFFFF"/>
        <w:tabs>
          <w:tab w:val="left" w:pos="10773"/>
        </w:tabs>
        <w:spacing w:after="0" w:line="240" w:lineRule="auto"/>
        <w:ind w:left="1134" w:right="1133"/>
        <w:rPr>
          <w:rFonts w:eastAsia="Times New Roman" w:cs="Arial"/>
          <w:b/>
          <w:color w:val="343434"/>
          <w:sz w:val="28"/>
          <w:szCs w:val="28"/>
          <w:lang w:eastAsia="ru-RU"/>
        </w:rPr>
      </w:pPr>
    </w:p>
    <w:p w:rsidR="0068187C" w:rsidRDefault="00891E83" w:rsidP="0068187C">
      <w:pPr>
        <w:shd w:val="clear" w:color="auto" w:fill="FFFFFF"/>
        <w:tabs>
          <w:tab w:val="left" w:pos="10773"/>
        </w:tabs>
        <w:spacing w:after="0" w:line="240" w:lineRule="auto"/>
        <w:ind w:left="1134" w:right="1133"/>
        <w:rPr>
          <w:rFonts w:eastAsia="Times New Roman" w:cs="Arial"/>
          <w:b/>
          <w:color w:val="343434"/>
          <w:sz w:val="28"/>
          <w:szCs w:val="28"/>
          <w:lang w:eastAsia="ru-RU"/>
        </w:rPr>
      </w:pPr>
      <w:r>
        <w:rPr>
          <w:rFonts w:eastAsia="Times New Roman" w:cs="Arial"/>
          <w:b/>
          <w:color w:val="343434"/>
          <w:sz w:val="28"/>
          <w:szCs w:val="28"/>
          <w:lang w:eastAsia="ru-RU"/>
        </w:rPr>
        <w:t>В ПАО «Самараэнерго» существуют след</w:t>
      </w:r>
      <w:r w:rsidR="0068187C">
        <w:rPr>
          <w:rFonts w:eastAsia="Times New Roman" w:cs="Arial"/>
          <w:b/>
          <w:color w:val="343434"/>
          <w:sz w:val="28"/>
          <w:szCs w:val="28"/>
          <w:lang w:eastAsia="ru-RU"/>
        </w:rPr>
        <w:t>ующие виды дистанционной оплаты:</w:t>
      </w:r>
    </w:p>
    <w:p w:rsidR="0068187C" w:rsidRDefault="0068187C" w:rsidP="0068187C">
      <w:pPr>
        <w:shd w:val="clear" w:color="auto" w:fill="FFFFFF"/>
        <w:tabs>
          <w:tab w:val="left" w:pos="10773"/>
        </w:tabs>
        <w:spacing w:after="0" w:line="240" w:lineRule="auto"/>
        <w:ind w:left="1134" w:right="1133"/>
        <w:rPr>
          <w:rFonts w:eastAsia="Times New Roman" w:cs="Arial"/>
          <w:b/>
          <w:color w:val="343434"/>
          <w:sz w:val="28"/>
          <w:szCs w:val="28"/>
          <w:lang w:eastAsia="ru-RU"/>
        </w:rPr>
      </w:pPr>
    </w:p>
    <w:p w:rsidR="0068187C" w:rsidRDefault="0068187C" w:rsidP="0068187C">
      <w:pPr>
        <w:shd w:val="clear" w:color="auto" w:fill="FFFFFF"/>
        <w:tabs>
          <w:tab w:val="left" w:pos="10773"/>
        </w:tabs>
        <w:spacing w:after="0" w:line="240" w:lineRule="auto"/>
        <w:ind w:left="1134" w:right="1133"/>
        <w:rPr>
          <w:rFonts w:eastAsia="Times New Roman" w:cs="Arial"/>
          <w:b/>
          <w:color w:val="343434"/>
          <w:sz w:val="28"/>
          <w:szCs w:val="28"/>
          <w:lang w:eastAsia="ru-RU"/>
        </w:rPr>
      </w:pPr>
      <w:r w:rsidRPr="0068187C">
        <w:rPr>
          <w:rFonts w:eastAsia="Times New Roman" w:cs="Arial"/>
          <w:b/>
          <w:bCs/>
          <w:color w:val="343434"/>
          <w:sz w:val="28"/>
          <w:szCs w:val="28"/>
          <w:lang w:eastAsia="ru-RU"/>
        </w:rPr>
        <w:t>Интернет-банкинг:</w:t>
      </w:r>
    </w:p>
    <w:p w:rsidR="00463241" w:rsidRPr="00E32961" w:rsidRDefault="00463241" w:rsidP="00E32961">
      <w:pPr>
        <w:shd w:val="clear" w:color="auto" w:fill="FFFFFF"/>
        <w:tabs>
          <w:tab w:val="left" w:pos="10773"/>
        </w:tabs>
        <w:spacing w:before="240" w:after="0" w:line="240" w:lineRule="auto"/>
        <w:ind w:left="1134" w:right="1133"/>
        <w:rPr>
          <w:rFonts w:eastAsia="Times New Roman" w:cs="Arial"/>
          <w:b/>
          <w:color w:val="343434"/>
          <w:sz w:val="24"/>
          <w:szCs w:val="24"/>
          <w:lang w:eastAsia="ru-RU"/>
        </w:rPr>
      </w:pPr>
      <w:r>
        <w:rPr>
          <w:rFonts w:eastAsia="Times New Roman" w:cs="Arial"/>
          <w:color w:val="343434"/>
          <w:sz w:val="24"/>
          <w:szCs w:val="24"/>
          <w:lang w:eastAsia="ru-RU"/>
        </w:rPr>
        <w:t>На сайте ПАО «Самараэнерго»</w:t>
      </w:r>
      <w:r w:rsidRPr="00463241">
        <w:rPr>
          <w:rFonts w:eastAsia="Times New Roman" w:cs="Arial"/>
          <w:color w:val="343434"/>
          <w:sz w:val="24"/>
          <w:szCs w:val="24"/>
          <w:lang w:eastAsia="ru-RU"/>
        </w:rPr>
        <w:t xml:space="preserve"> </w:t>
      </w:r>
      <w:hyperlink r:id="rId9" w:history="1">
        <w:r w:rsidRPr="002D43AB">
          <w:rPr>
            <w:rStyle w:val="a8"/>
            <w:rFonts w:eastAsia="Times New Roman" w:cs="Arial"/>
            <w:sz w:val="24"/>
            <w:szCs w:val="24"/>
            <w:lang w:val="en-US" w:eastAsia="ru-RU"/>
          </w:rPr>
          <w:t>www</w:t>
        </w:r>
        <w:r w:rsidRPr="002D43AB">
          <w:rPr>
            <w:rStyle w:val="a8"/>
            <w:rFonts w:eastAsia="Times New Roman" w:cs="Arial"/>
            <w:sz w:val="24"/>
            <w:szCs w:val="24"/>
            <w:lang w:eastAsia="ru-RU"/>
          </w:rPr>
          <w:t>.</w:t>
        </w:r>
        <w:proofErr w:type="spellStart"/>
        <w:r w:rsidRPr="002D43AB">
          <w:rPr>
            <w:rStyle w:val="a8"/>
            <w:rFonts w:eastAsia="Times New Roman" w:cs="Arial"/>
            <w:sz w:val="24"/>
            <w:szCs w:val="24"/>
            <w:lang w:val="en-US" w:eastAsia="ru-RU"/>
          </w:rPr>
          <w:t>samaraenergo</w:t>
        </w:r>
        <w:proofErr w:type="spellEnd"/>
        <w:r w:rsidRPr="002D43AB">
          <w:rPr>
            <w:rStyle w:val="a8"/>
            <w:rFonts w:eastAsia="Times New Roman" w:cs="Arial"/>
            <w:sz w:val="24"/>
            <w:szCs w:val="24"/>
            <w:lang w:eastAsia="ru-RU"/>
          </w:rPr>
          <w:t>.</w:t>
        </w:r>
        <w:proofErr w:type="spellStart"/>
        <w:r w:rsidRPr="002D43AB">
          <w:rPr>
            <w:rStyle w:val="a8"/>
            <w:rFonts w:eastAsia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Arial"/>
          <w:color w:val="343434"/>
          <w:sz w:val="24"/>
          <w:szCs w:val="24"/>
          <w:lang w:eastAsia="ru-RU"/>
        </w:rPr>
        <w:t>, в разделе личный кабинет. Оплатить без регистрации можно в разделе оплата без комиссии</w:t>
      </w:r>
      <w:r w:rsidRPr="00E32961">
        <w:rPr>
          <w:rFonts w:eastAsia="Times New Roman" w:cs="Arial"/>
          <w:color w:val="343434"/>
          <w:sz w:val="24"/>
          <w:szCs w:val="24"/>
          <w:lang w:eastAsia="ru-RU"/>
        </w:rPr>
        <w:t>.</w:t>
      </w:r>
    </w:p>
    <w:p w:rsidR="00463241" w:rsidRPr="00E32961" w:rsidRDefault="0068187C" w:rsidP="00E32961">
      <w:pPr>
        <w:shd w:val="clear" w:color="auto" w:fill="FFFFFF"/>
        <w:tabs>
          <w:tab w:val="left" w:pos="10773"/>
        </w:tabs>
        <w:spacing w:before="240" w:after="0" w:line="240" w:lineRule="auto"/>
        <w:ind w:left="1134" w:right="1133"/>
        <w:rPr>
          <w:rFonts w:eastAsia="Times New Roman" w:cs="Arial"/>
          <w:b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Мобильное приложение ПАО «Самараэнерго».</w:t>
      </w:r>
    </w:p>
    <w:p w:rsidR="0068187C" w:rsidRPr="00C727D0" w:rsidRDefault="0068187C" w:rsidP="00E32961">
      <w:pPr>
        <w:shd w:val="clear" w:color="auto" w:fill="FFFFFF"/>
        <w:tabs>
          <w:tab w:val="left" w:pos="10773"/>
        </w:tabs>
        <w:spacing w:before="240" w:after="0" w:line="240" w:lineRule="auto"/>
        <w:ind w:left="1134" w:right="1133"/>
        <w:rPr>
          <w:rFonts w:eastAsia="Times New Roman" w:cs="Arial"/>
          <w:b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Интернет-банкинг или мобильное приложение:</w:t>
      </w:r>
    </w:p>
    <w:p w:rsidR="0068187C" w:rsidRPr="00C727D0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Сбербанк.</w:t>
      </w:r>
    </w:p>
    <w:p w:rsidR="0068187C" w:rsidRPr="00C727D0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АО «Альфа-Банк».</w:t>
      </w:r>
    </w:p>
    <w:p w:rsidR="0068187C" w:rsidRPr="00C727D0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АО «</w:t>
      </w:r>
      <w:proofErr w:type="spellStart"/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Россельхозбанк</w:t>
      </w:r>
      <w:proofErr w:type="spellEnd"/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».</w:t>
      </w:r>
    </w:p>
    <w:p w:rsidR="0068187C" w:rsidRPr="00C727D0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«Промсвязьбанк» (при заполнении реквизитов использовать шаблоны банка).</w:t>
      </w:r>
    </w:p>
    <w:p w:rsidR="0068187C" w:rsidRPr="00C727D0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«Почта Банк».</w:t>
      </w:r>
    </w:p>
    <w:p w:rsidR="0068187C" w:rsidRPr="00C727D0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Банк «ФК Открытие».</w:t>
      </w:r>
    </w:p>
    <w:p w:rsidR="00E32961" w:rsidRDefault="0068187C" w:rsidP="00E32961">
      <w:pPr>
        <w:numPr>
          <w:ilvl w:val="0"/>
          <w:numId w:val="6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АККСБ «КС БАНК» (ПАО).</w:t>
      </w:r>
      <w:r w:rsidRPr="00E32961">
        <w:rPr>
          <w:rFonts w:eastAsia="Times New Roman" w:cs="Arial"/>
          <w:color w:val="343434"/>
          <w:sz w:val="24"/>
          <w:szCs w:val="24"/>
          <w:lang w:eastAsia="ru-RU"/>
        </w:rPr>
        <w:t xml:space="preserve">              </w:t>
      </w:r>
      <w:r w:rsidR="00E32961" w:rsidRPr="00E32961">
        <w:rPr>
          <w:rFonts w:eastAsia="Times New Roman" w:cs="Arial"/>
          <w:color w:val="343434"/>
          <w:sz w:val="24"/>
          <w:szCs w:val="24"/>
          <w:lang w:eastAsia="ru-RU"/>
        </w:rPr>
        <w:t xml:space="preserve">  </w:t>
      </w:r>
    </w:p>
    <w:p w:rsidR="0068187C" w:rsidRPr="00E32961" w:rsidRDefault="0068187C" w:rsidP="00E32961">
      <w:pPr>
        <w:shd w:val="clear" w:color="auto" w:fill="FFFFFF"/>
        <w:spacing w:after="75" w:line="240" w:lineRule="auto"/>
        <w:ind w:left="1134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E32961">
        <w:rPr>
          <w:rFonts w:eastAsia="Times New Roman" w:cs="Arial"/>
          <w:color w:val="343434"/>
          <w:sz w:val="24"/>
          <w:szCs w:val="24"/>
          <w:lang w:eastAsia="ru-RU"/>
        </w:rPr>
        <w:t>На сайте ООО «А3» и в мобильном приложении А3</w:t>
      </w:r>
      <w:r w:rsidR="00624717" w:rsidRPr="00E32961">
        <w:rPr>
          <w:rFonts w:eastAsia="Times New Roman" w:cs="Arial"/>
          <w:color w:val="343434"/>
          <w:sz w:val="24"/>
          <w:szCs w:val="24"/>
          <w:lang w:eastAsia="ru-RU"/>
        </w:rPr>
        <w:t>.</w:t>
      </w:r>
    </w:p>
    <w:p w:rsidR="00E32961" w:rsidRDefault="0068187C" w:rsidP="00E32961">
      <w:pPr>
        <w:shd w:val="clear" w:color="auto" w:fill="FFFFFF"/>
        <w:spacing w:before="240" w:after="75" w:line="240" w:lineRule="auto"/>
        <w:ind w:left="1134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 xml:space="preserve">Единый портал </w:t>
      </w:r>
      <w:proofErr w:type="spellStart"/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Госуслуги.</w:t>
      </w:r>
      <w:proofErr w:type="spellEnd"/>
    </w:p>
    <w:p w:rsidR="0068187C" w:rsidRPr="00E32961" w:rsidRDefault="0068187C" w:rsidP="00E32961">
      <w:pPr>
        <w:shd w:val="clear" w:color="auto" w:fill="FFFFFF"/>
        <w:spacing w:before="240" w:after="75" w:line="240" w:lineRule="auto"/>
        <w:ind w:left="1134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68187C">
        <w:rPr>
          <w:rFonts w:eastAsia="Times New Roman" w:cs="Arial"/>
          <w:b/>
          <w:bCs/>
          <w:color w:val="343434"/>
          <w:sz w:val="28"/>
          <w:szCs w:val="28"/>
          <w:lang w:eastAsia="ru-RU"/>
        </w:rPr>
        <w:t>Терминалы</w:t>
      </w:r>
    </w:p>
    <w:p w:rsidR="0068187C" w:rsidRPr="00C727D0" w:rsidRDefault="0068187C" w:rsidP="00C727D0">
      <w:pPr>
        <w:numPr>
          <w:ilvl w:val="0"/>
          <w:numId w:val="7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Сбербанк.</w:t>
      </w:r>
    </w:p>
    <w:p w:rsidR="0068187C" w:rsidRPr="00C727D0" w:rsidRDefault="0068187C" w:rsidP="00C727D0">
      <w:pPr>
        <w:numPr>
          <w:ilvl w:val="0"/>
          <w:numId w:val="7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Банк «ФК Открытие».</w:t>
      </w:r>
    </w:p>
    <w:p w:rsidR="0068187C" w:rsidRPr="00C727D0" w:rsidRDefault="0068187C" w:rsidP="00C727D0">
      <w:pPr>
        <w:numPr>
          <w:ilvl w:val="0"/>
          <w:numId w:val="7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АО «</w:t>
      </w:r>
      <w:proofErr w:type="spellStart"/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Россельхозбанк</w:t>
      </w:r>
      <w:proofErr w:type="spellEnd"/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».</w:t>
      </w:r>
    </w:p>
    <w:p w:rsidR="0068187C" w:rsidRPr="00C727D0" w:rsidRDefault="0068187C" w:rsidP="00C727D0">
      <w:pPr>
        <w:numPr>
          <w:ilvl w:val="0"/>
          <w:numId w:val="7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АО «КОШЕЛЕВ-БАНК».</w:t>
      </w:r>
    </w:p>
    <w:p w:rsidR="0068187C" w:rsidRPr="0068187C" w:rsidRDefault="0068187C" w:rsidP="0068187C">
      <w:pPr>
        <w:shd w:val="clear" w:color="auto" w:fill="FFFFFF"/>
        <w:spacing w:after="75" w:line="240" w:lineRule="auto"/>
        <w:ind w:right="849"/>
        <w:rPr>
          <w:rFonts w:eastAsia="Times New Roman" w:cs="Arial"/>
          <w:color w:val="343434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343434"/>
          <w:sz w:val="28"/>
          <w:szCs w:val="28"/>
          <w:lang w:eastAsia="ru-RU"/>
        </w:rPr>
        <w:t xml:space="preserve">                  </w:t>
      </w:r>
      <w:r w:rsidRPr="0068187C">
        <w:rPr>
          <w:rFonts w:eastAsia="Times New Roman" w:cs="Arial"/>
          <w:b/>
          <w:bCs/>
          <w:color w:val="343434"/>
          <w:sz w:val="28"/>
          <w:szCs w:val="28"/>
          <w:lang w:eastAsia="ru-RU"/>
        </w:rPr>
        <w:t>Банкоматы</w:t>
      </w:r>
    </w:p>
    <w:p w:rsidR="0068187C" w:rsidRPr="00C727D0" w:rsidRDefault="0068187C" w:rsidP="00C727D0">
      <w:pPr>
        <w:numPr>
          <w:ilvl w:val="0"/>
          <w:numId w:val="8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Сбербанк.</w:t>
      </w:r>
    </w:p>
    <w:p w:rsidR="0068187C" w:rsidRPr="00C727D0" w:rsidRDefault="0068187C" w:rsidP="00C727D0">
      <w:pPr>
        <w:numPr>
          <w:ilvl w:val="0"/>
          <w:numId w:val="8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Банк «ФК Открытие».</w:t>
      </w:r>
    </w:p>
    <w:p w:rsidR="0068187C" w:rsidRPr="00C727D0" w:rsidRDefault="0068187C" w:rsidP="00C727D0">
      <w:pPr>
        <w:numPr>
          <w:ilvl w:val="0"/>
          <w:numId w:val="8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АО КБ «Солидарность».</w:t>
      </w:r>
    </w:p>
    <w:p w:rsidR="0068187C" w:rsidRPr="00C727D0" w:rsidRDefault="0068187C" w:rsidP="00C727D0">
      <w:pPr>
        <w:numPr>
          <w:ilvl w:val="0"/>
          <w:numId w:val="8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ПАО «Почта Банк».</w:t>
      </w:r>
    </w:p>
    <w:p w:rsidR="00E73D12" w:rsidRDefault="0068187C" w:rsidP="00E73D12">
      <w:pPr>
        <w:numPr>
          <w:ilvl w:val="0"/>
          <w:numId w:val="8"/>
        </w:num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  <w:r w:rsidRPr="00C727D0">
        <w:rPr>
          <w:rFonts w:eastAsia="Times New Roman" w:cs="Arial"/>
          <w:color w:val="343434"/>
          <w:sz w:val="24"/>
          <w:szCs w:val="24"/>
          <w:lang w:eastAsia="ru-RU"/>
        </w:rPr>
        <w:t>АККСБ «КС БАНК» (ПАО).</w:t>
      </w:r>
    </w:p>
    <w:p w:rsidR="00624717" w:rsidRPr="00624717" w:rsidRDefault="00624717" w:rsidP="00624717">
      <w:pPr>
        <w:shd w:val="clear" w:color="auto" w:fill="FFFFFF"/>
        <w:spacing w:after="75" w:line="240" w:lineRule="auto"/>
        <w:ind w:left="1891" w:right="849"/>
        <w:rPr>
          <w:rFonts w:eastAsia="Times New Roman" w:cs="Arial"/>
          <w:color w:val="343434"/>
          <w:sz w:val="24"/>
          <w:szCs w:val="24"/>
          <w:lang w:eastAsia="ru-RU"/>
        </w:rPr>
      </w:pPr>
    </w:p>
    <w:p w:rsidR="001C4C52" w:rsidRPr="00AB482B" w:rsidRDefault="00C727D0" w:rsidP="00E73D12">
      <w:pPr>
        <w:shd w:val="clear" w:color="auto" w:fill="FFFFFF"/>
        <w:spacing w:after="75" w:line="240" w:lineRule="auto"/>
        <w:ind w:right="84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1EEB89" wp14:editId="673EA46F">
            <wp:extent cx="7553325" cy="777240"/>
            <wp:effectExtent l="0" t="0" r="952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C52" w:rsidRPr="00AB482B" w:rsidSect="00E73D12">
      <w:footerReference w:type="defaul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52" w:rsidRDefault="001E3E52" w:rsidP="001E3E52">
      <w:pPr>
        <w:spacing w:after="0" w:line="240" w:lineRule="auto"/>
      </w:pPr>
      <w:r>
        <w:separator/>
      </w:r>
    </w:p>
  </w:endnote>
  <w:endnote w:type="continuationSeparator" w:id="0">
    <w:p w:rsidR="001E3E52" w:rsidRDefault="001E3E52" w:rsidP="001E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52" w:rsidRDefault="001E3E52" w:rsidP="00E73D12">
    <w:pPr>
      <w:pStyle w:val="a6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52" w:rsidRDefault="001E3E52" w:rsidP="001E3E52">
      <w:pPr>
        <w:spacing w:after="0" w:line="240" w:lineRule="auto"/>
      </w:pPr>
      <w:r>
        <w:separator/>
      </w:r>
    </w:p>
  </w:footnote>
  <w:footnote w:type="continuationSeparator" w:id="0">
    <w:p w:rsidR="001E3E52" w:rsidRDefault="001E3E52" w:rsidP="001E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320"/>
    <w:multiLevelType w:val="multilevel"/>
    <w:tmpl w:val="EB8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C7C2C"/>
    <w:multiLevelType w:val="multilevel"/>
    <w:tmpl w:val="E0BC4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A78A5"/>
    <w:multiLevelType w:val="multilevel"/>
    <w:tmpl w:val="392E2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545E4"/>
    <w:multiLevelType w:val="multilevel"/>
    <w:tmpl w:val="0A2469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326A1"/>
    <w:multiLevelType w:val="hybridMultilevel"/>
    <w:tmpl w:val="4498FE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CA6836"/>
    <w:multiLevelType w:val="multilevel"/>
    <w:tmpl w:val="5C4C5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0224E"/>
    <w:multiLevelType w:val="multilevel"/>
    <w:tmpl w:val="650C1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D1CDD"/>
    <w:multiLevelType w:val="hybridMultilevel"/>
    <w:tmpl w:val="F9DAC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45"/>
    <w:rsid w:val="001C4C52"/>
    <w:rsid w:val="001E3E52"/>
    <w:rsid w:val="00463241"/>
    <w:rsid w:val="00624717"/>
    <w:rsid w:val="0068187C"/>
    <w:rsid w:val="00891E83"/>
    <w:rsid w:val="00AB482B"/>
    <w:rsid w:val="00C34045"/>
    <w:rsid w:val="00C727D0"/>
    <w:rsid w:val="00D60BBB"/>
    <w:rsid w:val="00DD7B02"/>
    <w:rsid w:val="00E32961"/>
    <w:rsid w:val="00E73D12"/>
    <w:rsid w:val="00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41"/>
  <w15:chartTrackingRefBased/>
  <w15:docId w15:val="{6CFE92E2-E961-4079-A66E-EF749A73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52"/>
  </w:style>
  <w:style w:type="paragraph" w:styleId="a6">
    <w:name w:val="footer"/>
    <w:basedOn w:val="a"/>
    <w:link w:val="a7"/>
    <w:uiPriority w:val="99"/>
    <w:unhideWhenUsed/>
    <w:rsid w:val="001E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52"/>
  </w:style>
  <w:style w:type="character" w:styleId="a8">
    <w:name w:val="Hyperlink"/>
    <w:basedOn w:val="a0"/>
    <w:uiPriority w:val="99"/>
    <w:unhideWhenUsed/>
    <w:rsid w:val="00463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amara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CA14-7785-4D6E-B67E-5FA26E0D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Пшеничникова Екатерина</dc:creator>
  <cp:keywords/>
  <dc:description/>
  <cp:lastModifiedBy>Пшеничникова Екатерина Юрьевна</cp:lastModifiedBy>
  <cp:revision>8</cp:revision>
  <dcterms:created xsi:type="dcterms:W3CDTF">2020-03-20T10:12:00Z</dcterms:created>
  <dcterms:modified xsi:type="dcterms:W3CDTF">2020-05-20T06:06:00Z</dcterms:modified>
</cp:coreProperties>
</file>